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26E" w:rsidRPr="00493E55" w:rsidRDefault="0080026E" w:rsidP="0080026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493E55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493E55">
        <w:rPr>
          <w:bCs/>
          <w:noProof w:val="0"/>
          <w:sz w:val="24"/>
          <w:szCs w:val="24"/>
        </w:rPr>
        <w:t xml:space="preserve">SG-RAN </w:t>
      </w:r>
      <w:r w:rsidRPr="00493E55">
        <w:rPr>
          <w:noProof w:val="0"/>
          <w:sz w:val="24"/>
          <w:szCs w:val="24"/>
        </w:rPr>
        <w:t>WG2 Meeting #97bis</w:t>
      </w:r>
      <w:r w:rsidRPr="00493E55">
        <w:rPr>
          <w:bCs/>
          <w:noProof w:val="0"/>
          <w:sz w:val="24"/>
          <w:szCs w:val="24"/>
        </w:rPr>
        <w:tab/>
      </w:r>
      <w:r w:rsidRPr="00493E55">
        <w:rPr>
          <w:rFonts w:hint="eastAsia"/>
          <w:bCs/>
          <w:noProof w:val="0"/>
          <w:sz w:val="24"/>
          <w:szCs w:val="24"/>
        </w:rPr>
        <w:t>R</w:t>
      </w:r>
      <w:r w:rsidRPr="00493E55">
        <w:rPr>
          <w:bCs/>
          <w:noProof w:val="0"/>
          <w:sz w:val="24"/>
          <w:szCs w:val="24"/>
        </w:rPr>
        <w:t>2</w:t>
      </w:r>
      <w:r w:rsidRPr="00493E55">
        <w:rPr>
          <w:rFonts w:hint="eastAsia"/>
          <w:bCs/>
          <w:noProof w:val="0"/>
          <w:sz w:val="24"/>
          <w:szCs w:val="24"/>
        </w:rPr>
        <w:t>-</w:t>
      </w:r>
      <w:r w:rsidRPr="00493E55">
        <w:rPr>
          <w:bCs/>
          <w:noProof w:val="0"/>
          <w:sz w:val="24"/>
          <w:szCs w:val="24"/>
        </w:rPr>
        <w:t>17</w:t>
      </w:r>
      <w:r w:rsidR="00701541">
        <w:rPr>
          <w:bCs/>
          <w:noProof w:val="0"/>
          <w:sz w:val="24"/>
          <w:szCs w:val="24"/>
        </w:rPr>
        <w:t>02641</w:t>
      </w:r>
      <w:bookmarkStart w:id="1" w:name="_GoBack"/>
      <w:bookmarkEnd w:id="1"/>
    </w:p>
    <w:p w:rsidR="0080026E" w:rsidRPr="00493E55" w:rsidRDefault="0080026E" w:rsidP="0080026E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493E55">
        <w:rPr>
          <w:rFonts w:eastAsia="SimSun"/>
          <w:noProof w:val="0"/>
          <w:sz w:val="24"/>
          <w:szCs w:val="24"/>
          <w:lang w:eastAsia="zh-CN"/>
        </w:rPr>
        <w:t>Spokane, USA, 3 - 7 April 2017</w:t>
      </w:r>
      <w:r>
        <w:rPr>
          <w:bCs/>
          <w:noProof w:val="0"/>
          <w:sz w:val="24"/>
          <w:szCs w:val="24"/>
        </w:rPr>
        <w:tab/>
      </w:r>
      <w:r w:rsidRPr="00A178FC">
        <w:rPr>
          <w:bCs/>
          <w:i/>
          <w:noProof w:val="0"/>
          <w:sz w:val="24"/>
          <w:szCs w:val="24"/>
        </w:rPr>
        <w:t>R2-170081</w:t>
      </w:r>
      <w:r w:rsidR="00305BAD">
        <w:rPr>
          <w:bCs/>
          <w:i/>
          <w:noProof w:val="0"/>
          <w:sz w:val="24"/>
          <w:szCs w:val="24"/>
        </w:rPr>
        <w:t>3</w:t>
      </w:r>
    </w:p>
    <w:p w:rsidR="0080026E" w:rsidRPr="00493E55" w:rsidRDefault="0080026E" w:rsidP="0080026E">
      <w:pPr>
        <w:pStyle w:val="Header"/>
        <w:rPr>
          <w:bCs/>
          <w:noProof w:val="0"/>
          <w:sz w:val="24"/>
        </w:rPr>
      </w:pPr>
    </w:p>
    <w:p w:rsidR="0080026E" w:rsidRPr="00493E55" w:rsidRDefault="0080026E" w:rsidP="0080026E">
      <w:pPr>
        <w:pStyle w:val="Header"/>
        <w:rPr>
          <w:bCs/>
          <w:noProof w:val="0"/>
          <w:sz w:val="24"/>
        </w:rPr>
      </w:pPr>
    </w:p>
    <w:p w:rsidR="0080026E" w:rsidRPr="00493E55" w:rsidRDefault="0080026E" w:rsidP="0080026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493E55">
        <w:rPr>
          <w:rFonts w:cs="Arial"/>
          <w:b/>
          <w:bCs/>
          <w:sz w:val="24"/>
        </w:rPr>
        <w:t>Agenda item:</w:t>
      </w:r>
      <w:r w:rsidRPr="00493E55">
        <w:rPr>
          <w:rFonts w:cs="Arial"/>
          <w:b/>
          <w:bCs/>
          <w:sz w:val="24"/>
        </w:rPr>
        <w:tab/>
      </w:r>
      <w:r w:rsidR="00184067">
        <w:rPr>
          <w:rFonts w:cs="Arial"/>
          <w:b/>
          <w:bCs/>
          <w:sz w:val="24"/>
          <w:lang w:eastAsia="ja-JP"/>
        </w:rPr>
        <w:t>10.3.2.5</w:t>
      </w:r>
    </w:p>
    <w:p w:rsidR="0080026E" w:rsidRPr="00493E55" w:rsidRDefault="0080026E" w:rsidP="0080026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493E55">
        <w:rPr>
          <w:rFonts w:ascii="Arial" w:hAnsi="Arial" w:cs="Arial"/>
          <w:b/>
          <w:bCs/>
          <w:sz w:val="24"/>
        </w:rPr>
        <w:t>Source:</w:t>
      </w:r>
      <w:r w:rsidRPr="00493E55">
        <w:rPr>
          <w:rFonts w:ascii="Arial" w:hAnsi="Arial" w:cs="Arial"/>
          <w:b/>
          <w:bCs/>
          <w:sz w:val="24"/>
        </w:rPr>
        <w:tab/>
        <w:t>Nokia, Alcatel-Lucent Shanghai Bell</w:t>
      </w:r>
    </w:p>
    <w:p w:rsidR="0080026E" w:rsidRPr="00493E55" w:rsidRDefault="0080026E" w:rsidP="0080026E">
      <w:pPr>
        <w:ind w:left="1985" w:hanging="1985"/>
        <w:rPr>
          <w:rFonts w:ascii="Arial" w:hAnsi="Arial" w:cs="Arial"/>
          <w:b/>
          <w:bCs/>
          <w:sz w:val="24"/>
        </w:rPr>
      </w:pPr>
      <w:r w:rsidRPr="00493E55">
        <w:rPr>
          <w:rFonts w:ascii="Arial" w:hAnsi="Arial" w:cs="Arial"/>
          <w:b/>
          <w:bCs/>
          <w:sz w:val="24"/>
        </w:rPr>
        <w:t>Title:</w:t>
      </w:r>
      <w:r w:rsidRPr="00493E55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SN for RLC UM</w:t>
      </w:r>
    </w:p>
    <w:p w:rsidR="00A02C47" w:rsidRDefault="00A02C47" w:rsidP="00A02C47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NR_newRAT - Release 15</w:t>
      </w:r>
    </w:p>
    <w:p w:rsidR="0080026E" w:rsidRPr="00493E55" w:rsidRDefault="0080026E" w:rsidP="0080026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493E55">
        <w:rPr>
          <w:rFonts w:ascii="Arial" w:hAnsi="Arial" w:cs="Arial"/>
          <w:b/>
          <w:bCs/>
          <w:sz w:val="24"/>
        </w:rPr>
        <w:t>Document for:</w:t>
      </w:r>
      <w:r w:rsidRPr="00493E55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CD4C7B" w:rsidRPr="006E13D1" w:rsidRDefault="00C30433" w:rsidP="00CD4C7B">
      <w:r>
        <w:t>This contribution discusses the need for using a sequence number in RLC UM mode of operation</w:t>
      </w:r>
      <w:r w:rsidR="0056573F">
        <w:t>.</w:t>
      </w:r>
    </w:p>
    <w:p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C30433">
        <w:t>Unacknowledged Mode</w:t>
      </w:r>
    </w:p>
    <w:p w:rsidR="00C30433" w:rsidRDefault="00C30433" w:rsidP="00C30433">
      <w:r w:rsidRPr="00D246EF">
        <w:t xml:space="preserve">In order to support </w:t>
      </w:r>
      <w:r>
        <w:t>the 5G high bit rates and minimise the duplications of functions in the NR radio protocols</w:t>
      </w:r>
      <w:r w:rsidRPr="00D246EF">
        <w:t>, it was agreed to move concatenation to MAC and reordering to PDCP, leaving to RLC the main functions of error correction and segmentation/re-assembly [</w:t>
      </w:r>
      <w:hyperlink r:id="rId7" w:history="1">
        <w:r w:rsidRPr="00D246EF">
          <w:rPr>
            <w:rStyle w:val="Hyperlink"/>
          </w:rPr>
          <w:t>38.804</w:t>
        </w:r>
      </w:hyperlink>
      <w:r w:rsidRPr="00D246EF">
        <w:t>].</w:t>
      </w:r>
      <w:r>
        <w:t xml:space="preserve"> As a result, t</w:t>
      </w:r>
      <w:r w:rsidRPr="00C30433">
        <w:t xml:space="preserve">he only purpose of an SN for RLC UM </w:t>
      </w:r>
      <w:r>
        <w:t xml:space="preserve">is </w:t>
      </w:r>
      <w:r w:rsidRPr="00C30433">
        <w:t>to support segmentation. In other words, whenever segmentation does not occur, the RLC SN serves no purpose for RLC UM operation.</w:t>
      </w:r>
    </w:p>
    <w:p w:rsidR="00C30433" w:rsidRPr="00D246EF" w:rsidRDefault="00C30433" w:rsidP="00C30433">
      <w:r w:rsidRPr="00C30433">
        <w:rPr>
          <w:b/>
        </w:rPr>
        <w:t>Observation 1</w:t>
      </w:r>
      <w:r>
        <w:t xml:space="preserve">: in RLC UM, </w:t>
      </w:r>
      <w:r w:rsidRPr="00C30433">
        <w:t>whenever segmentation does not occur, the RLC SN serves no purpose.</w:t>
      </w:r>
    </w:p>
    <w:p w:rsidR="00CD4C7B" w:rsidRDefault="00C30433" w:rsidP="00CD4C7B">
      <w:r>
        <w:t>The coverage of services with low bit rates such as VoIP is of paramount importance and until recently, RAN2 has still been discussing means to improve their support [</w:t>
      </w:r>
      <w:hyperlink r:id="rId8" w:history="1">
        <w:r w:rsidRPr="00C30433">
          <w:rPr>
            <w:rStyle w:val="Hyperlink"/>
          </w:rPr>
          <w:t>RP-160664</w:t>
        </w:r>
      </w:hyperlink>
      <w:r>
        <w:t>]:</w:t>
      </w:r>
    </w:p>
    <w:p w:rsidR="00C30433" w:rsidRPr="00C30433" w:rsidRDefault="00C30433" w:rsidP="00C30433">
      <w:pPr>
        <w:pStyle w:val="B1"/>
        <w:rPr>
          <w:i/>
        </w:rPr>
      </w:pPr>
      <w:r>
        <w:t>-</w:t>
      </w:r>
      <w:r>
        <w:tab/>
      </w:r>
      <w:r w:rsidRPr="00C30433">
        <w:rPr>
          <w:i/>
        </w:rPr>
        <w:t>Voice and Video over LTE (VoLTE/ViLTE) are key features for LTE to provide voice and video service. With the quick migration from 2G/3G to LTE and the increasing marketing requirement for high-quality voice/video services, Voice and video over LTE has being deployed and launched by operators over the world, which makes Voice and video over LTE capability extremely important for operators.</w:t>
      </w:r>
      <w:r>
        <w:rPr>
          <w:i/>
        </w:rPr>
        <w:t xml:space="preserve"> </w:t>
      </w:r>
      <w:r w:rsidRPr="00C30433">
        <w:rPr>
          <w:i/>
        </w:rPr>
        <w:t>In RAN#71, the study item “Study on enhancement of VoLTE” [1] was setup and concluded three aspects for VoLTE/video to be enhanced: 1)  the codec mode/rate selection and adaptation; 2) the signalling optimization; 3) VoLTE/video quality and coverage enhancements.</w:t>
      </w:r>
    </w:p>
    <w:p w:rsidR="00BC37DD" w:rsidRDefault="00BC37DD" w:rsidP="001B49C9">
      <w:r w:rsidRPr="00D246EF">
        <w:t>Additionally, RAN2 has agr</w:t>
      </w:r>
      <w:r>
        <w:t>eed as baseline to support</w:t>
      </w:r>
      <w:r w:rsidRPr="00D246EF">
        <w:t xml:space="preserve"> SO-based segmentation for segmentation and re-segmentation. With this, the same SN is assigned/used for every segment of a single RLC SDU and SO-field is used to point to the position of the original SDU the segment begins at. </w:t>
      </w:r>
    </w:p>
    <w:p w:rsidR="00CD4C7B" w:rsidRDefault="00BC37DD" w:rsidP="001B49C9">
      <w:r>
        <w:t xml:space="preserve">Observation 1 allows us to reduce the overhead in a simple way: limit the use of a sequence number to the PDUs where segmentation occurs. On the receiver side, PDUs without sequence numbers can be passed to PDCP for re-ordering while PDUs with a sequence number need all their segments to be reassembled before doing so. </w:t>
      </w:r>
      <w:r w:rsidRPr="00BC37DD">
        <w:t xml:space="preserve">The number of bits </w:t>
      </w:r>
      <w:r>
        <w:t xml:space="preserve">for the sequence number </w:t>
      </w:r>
      <w:r w:rsidRPr="00BC37DD">
        <w:t>will determine how many RLC PDUs can be segmented on the fly. For instance,</w:t>
      </w:r>
      <w:r>
        <w:t xml:space="preserve"> with 2 bits, RLC-UM can</w:t>
      </w:r>
      <w:r w:rsidRPr="00BC37DD">
        <w:t xml:space="preserve"> handle the segmentation of 4 RLC PDUs on the fly.</w:t>
      </w:r>
    </w:p>
    <w:p w:rsidR="00BC37DD" w:rsidRDefault="00BC37DD" w:rsidP="001B49C9">
      <w:r w:rsidRPr="00BC37DD">
        <w:rPr>
          <w:b/>
        </w:rPr>
        <w:t>Proposal 1</w:t>
      </w:r>
      <w:r>
        <w:t xml:space="preserve">: in RLC UM, </w:t>
      </w:r>
      <w:r w:rsidRPr="00BC37DD">
        <w:t>limit the use of a sequence number to the PDUs where segmentation occurs.</w:t>
      </w:r>
    </w:p>
    <w:p w:rsidR="00BC37DD" w:rsidRDefault="00BC37DD" w:rsidP="001B49C9">
      <w:r>
        <w:t>Typically for VoIP with header compression, no segmentation occurs and thus proposal 1 allows RLC UM to minimise overhead by not including any SN</w:t>
      </w:r>
      <w:r w:rsidR="009623CA">
        <w:t xml:space="preserve"> along with the individual speech frames</w:t>
      </w:r>
      <w:r>
        <w:t>. When a full IP header needs to be sent, segmentation occurs and an SN can then be used to handle the segments.</w:t>
      </w:r>
    </w:p>
    <w:p w:rsidR="00CD4C7B" w:rsidRPr="006E13D1" w:rsidRDefault="00BC37DD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:rsidR="00CD4C7B" w:rsidRDefault="00BC37DD" w:rsidP="00CD4C7B">
      <w:r>
        <w:t>To minimise overhead in NR, a proposal was made:</w:t>
      </w:r>
    </w:p>
    <w:p w:rsidR="00BC37DD" w:rsidRDefault="00BC37DD" w:rsidP="00BC37DD">
      <w:r w:rsidRPr="00BC37DD">
        <w:rPr>
          <w:b/>
        </w:rPr>
        <w:t>Proposal 1</w:t>
      </w:r>
      <w:r>
        <w:t xml:space="preserve">: in RLC UM, </w:t>
      </w:r>
      <w:r w:rsidRPr="00BC37DD">
        <w:t>limit the use of a sequence number to the PDUs where segmentation occurs.</w:t>
      </w:r>
    </w:p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CE9" w:rsidRDefault="00551CE9">
      <w:r>
        <w:separator/>
      </w:r>
    </w:p>
  </w:endnote>
  <w:endnote w:type="continuationSeparator" w:id="0">
    <w:p w:rsidR="00551CE9" w:rsidRDefault="00551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CE9" w:rsidRDefault="00551CE9">
      <w:r>
        <w:separator/>
      </w:r>
    </w:p>
  </w:footnote>
  <w:footnote w:type="continuationSeparator" w:id="0">
    <w:p w:rsidR="00551CE9" w:rsidRDefault="00551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611CD"/>
    <w:rsid w:val="00080512"/>
    <w:rsid w:val="00090468"/>
    <w:rsid w:val="000B7BCF"/>
    <w:rsid w:val="000C522B"/>
    <w:rsid w:val="000D58AB"/>
    <w:rsid w:val="001741A0"/>
    <w:rsid w:val="00184067"/>
    <w:rsid w:val="00194CD0"/>
    <w:rsid w:val="001B49C9"/>
    <w:rsid w:val="001F168B"/>
    <w:rsid w:val="001F7831"/>
    <w:rsid w:val="00204045"/>
    <w:rsid w:val="0022606D"/>
    <w:rsid w:val="00267B3E"/>
    <w:rsid w:val="002747EC"/>
    <w:rsid w:val="002855BF"/>
    <w:rsid w:val="002F0D22"/>
    <w:rsid w:val="00305BAD"/>
    <w:rsid w:val="00316616"/>
    <w:rsid w:val="003172DC"/>
    <w:rsid w:val="00326069"/>
    <w:rsid w:val="0035462D"/>
    <w:rsid w:val="003B40AD"/>
    <w:rsid w:val="003C4E37"/>
    <w:rsid w:val="003E16BE"/>
    <w:rsid w:val="00401855"/>
    <w:rsid w:val="00477455"/>
    <w:rsid w:val="004D3578"/>
    <w:rsid w:val="004D380D"/>
    <w:rsid w:val="004E213A"/>
    <w:rsid w:val="00503171"/>
    <w:rsid w:val="00506C28"/>
    <w:rsid w:val="00534DA0"/>
    <w:rsid w:val="00543E6C"/>
    <w:rsid w:val="00551CE9"/>
    <w:rsid w:val="00565087"/>
    <w:rsid w:val="0056573F"/>
    <w:rsid w:val="005C362A"/>
    <w:rsid w:val="005F1434"/>
    <w:rsid w:val="00604D7D"/>
    <w:rsid w:val="00611566"/>
    <w:rsid w:val="00646D99"/>
    <w:rsid w:val="00656910"/>
    <w:rsid w:val="006C66D8"/>
    <w:rsid w:val="006D1E24"/>
    <w:rsid w:val="006E1417"/>
    <w:rsid w:val="006F6A2C"/>
    <w:rsid w:val="00701541"/>
    <w:rsid w:val="00734A5B"/>
    <w:rsid w:val="00744E76"/>
    <w:rsid w:val="00757D40"/>
    <w:rsid w:val="00781F0F"/>
    <w:rsid w:val="0078727C"/>
    <w:rsid w:val="0079049D"/>
    <w:rsid w:val="007B18D8"/>
    <w:rsid w:val="007C095F"/>
    <w:rsid w:val="0080026E"/>
    <w:rsid w:val="008028A4"/>
    <w:rsid w:val="008768CA"/>
    <w:rsid w:val="00877EF9"/>
    <w:rsid w:val="00880559"/>
    <w:rsid w:val="008B5306"/>
    <w:rsid w:val="0090271F"/>
    <w:rsid w:val="0090466A"/>
    <w:rsid w:val="00936071"/>
    <w:rsid w:val="00942EC2"/>
    <w:rsid w:val="00961B32"/>
    <w:rsid w:val="009623CA"/>
    <w:rsid w:val="00974BB0"/>
    <w:rsid w:val="009A0AF3"/>
    <w:rsid w:val="009B07CD"/>
    <w:rsid w:val="009C19E9"/>
    <w:rsid w:val="00A02C47"/>
    <w:rsid w:val="00A10F02"/>
    <w:rsid w:val="00A53724"/>
    <w:rsid w:val="00A82346"/>
    <w:rsid w:val="00A9671C"/>
    <w:rsid w:val="00AA1553"/>
    <w:rsid w:val="00B15449"/>
    <w:rsid w:val="00B47FD1"/>
    <w:rsid w:val="00BC37DD"/>
    <w:rsid w:val="00C12B51"/>
    <w:rsid w:val="00C24650"/>
    <w:rsid w:val="00C30433"/>
    <w:rsid w:val="00C33079"/>
    <w:rsid w:val="00C56704"/>
    <w:rsid w:val="00C83A13"/>
    <w:rsid w:val="00C92967"/>
    <w:rsid w:val="00CA3D0C"/>
    <w:rsid w:val="00CA654B"/>
    <w:rsid w:val="00CD4C7B"/>
    <w:rsid w:val="00D738D6"/>
    <w:rsid w:val="00D80795"/>
    <w:rsid w:val="00D87E00"/>
    <w:rsid w:val="00D9134D"/>
    <w:rsid w:val="00D96D11"/>
    <w:rsid w:val="00DA7A03"/>
    <w:rsid w:val="00DB15A5"/>
    <w:rsid w:val="00DB1818"/>
    <w:rsid w:val="00DC309B"/>
    <w:rsid w:val="00DC4DA2"/>
    <w:rsid w:val="00E612BE"/>
    <w:rsid w:val="00E62835"/>
    <w:rsid w:val="00E77645"/>
    <w:rsid w:val="00E83697"/>
    <w:rsid w:val="00EC0E53"/>
    <w:rsid w:val="00EC1C7C"/>
    <w:rsid w:val="00EC4A25"/>
    <w:rsid w:val="00F025A2"/>
    <w:rsid w:val="00F07388"/>
    <w:rsid w:val="00F2026E"/>
    <w:rsid w:val="00F2210A"/>
    <w:rsid w:val="00F37743"/>
    <w:rsid w:val="00F54A3D"/>
    <w:rsid w:val="00F653B8"/>
    <w:rsid w:val="00F71B89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FBBB86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5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3gpp.org/ftp/tsg_ran/TSG_RAN/TSGR_73/Docs/RP-161856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ortal.3gpp.org/desktopmodules/Specifications/SpecificationDetails.aspx?specificationId=307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33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3301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 Sébire</cp:lastModifiedBy>
  <cp:revision>18</cp:revision>
  <dcterms:created xsi:type="dcterms:W3CDTF">2016-08-12T03:53:00Z</dcterms:created>
  <dcterms:modified xsi:type="dcterms:W3CDTF">2017-03-24T03:01:00Z</dcterms:modified>
</cp:coreProperties>
</file>